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D54983">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D54983">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D54983">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D54983">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D54983">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D54983">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D54983">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D54983">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D54983">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D54983">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D54983"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D54983"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D54983"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fldSimple w:instr=" SEQ Figure \* ARABIC ">
        <w:r w:rsidR="00D36F15">
          <w:rPr>
            <w:noProof/>
          </w:rPr>
          <w:t>1</w:t>
        </w:r>
      </w:fldSimple>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fldSimple w:instr=" SEQ Figure \* ARABIC ">
        <w:r w:rsidR="00D36F15">
          <w:rPr>
            <w:noProof/>
          </w:rPr>
          <w:t>2</w:t>
        </w:r>
      </w:fldSimple>
      <w:r w:rsidR="000B1BCD">
        <w:t xml:space="preserve"> – Filterbank Bands 1, 3, 5</w:t>
      </w:r>
      <w:bookmarkEnd w:id="18"/>
    </w:p>
    <w:p w:rsidR="00D54983" w:rsidRPr="00D54983" w:rsidRDefault="00D54983" w:rsidP="00D54983">
      <w:r>
        <w:t>Figure 2 shows Bands 1, 3, 5 of the 6 band Filterbank. Bands 2, 4, 6 are graphed separately in Figure 3 so each band can clearly be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fldSimple w:instr=" SEQ Figure \* ARABIC ">
        <w:r w:rsidR="00D36F15">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0"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0"/>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1"/>
      <w:bookmarkEnd w:id="22"/>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E0BA6">
        <w:rPr>
          <w:sz w:val="24"/>
          <w:szCs w:val="24"/>
        </w:rPr>
        <w:t xml:space="preserve">cite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D36F15">
          <w:rPr>
            <w:noProof/>
          </w:rPr>
          <w:t>1</w:t>
        </w:r>
      </w:fldSimple>
      <w:r w:rsidR="000B1BCD">
        <w:t xml:space="preserve"> – Hanning Windowing Filter</w:t>
      </w:r>
      <w:bookmarkEnd w:id="23"/>
    </w:p>
    <w:p w:rsidR="004D27AC" w:rsidRDefault="004D27AC" w:rsidP="001011FF">
      <w:pPr>
        <w:rPr>
          <w:sz w:val="24"/>
          <w:szCs w:val="24"/>
        </w:rPr>
      </w:pPr>
    </w:p>
    <w:p w:rsidR="00DD0A9D"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 By specifying a period ‘window’ much of the extra frequency information (acting as noise) can be</w:t>
      </w:r>
      <w:r w:rsidR="009E0BA6">
        <w:rPr>
          <w:sz w:val="24"/>
          <w:szCs w:val="24"/>
        </w:rPr>
        <w:t xml:space="preserve"> trimmed off.</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fldSimple w:instr=" SEQ Figure \* ARABIC ">
        <w:r w:rsidR="00D36F15">
          <w:rPr>
            <w:noProof/>
          </w:rPr>
          <w:t>6</w:t>
        </w:r>
      </w:fldSimple>
      <w:r w:rsidR="00B011BF">
        <w:t xml:space="preserve"> – Windowing Example in MATLAB</w:t>
      </w:r>
      <w:bookmarkEnd w:id="25"/>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 [</w:t>
      </w:r>
      <w:r w:rsidRPr="00A57358">
        <w:rPr>
          <w:sz w:val="24"/>
          <w:szCs w:val="24"/>
        </w:rPr>
        <w:t>The Sc</w:t>
      </w:r>
      <w:r>
        <w:rPr>
          <w:sz w:val="24"/>
          <w:szCs w:val="24"/>
        </w:rPr>
        <w:t xml:space="preserve">ientist and Engineer's Guide to Digital Signal Processing </w:t>
      </w:r>
      <w:r w:rsidRPr="00A57358">
        <w:rPr>
          <w:sz w:val="24"/>
          <w:szCs w:val="24"/>
        </w:rPr>
        <w:t>By Steven W. Smith, Ph.D</w:t>
      </w:r>
      <w:r>
        <w:rPr>
          <w:sz w:val="24"/>
          <w:szCs w:val="24"/>
        </w:rPr>
        <w:t xml:space="preserve"> Chapter 18]</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fldSimple w:instr=" SEQ Figure \* ARABIC ">
        <w:r w:rsidR="00D36F15">
          <w:rPr>
            <w:noProof/>
          </w:rPr>
          <w:t>7</w:t>
        </w:r>
      </w:fldSimple>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27" w:name="_Toc447722890"/>
      <w:r>
        <w:t xml:space="preserve">Equation </w:t>
      </w:r>
      <w:fldSimple w:instr=" SEQ Equation \* ARABIC ">
        <w:r w:rsidR="00D36F15">
          <w:rPr>
            <w:noProof/>
          </w:rPr>
          <w:t>2</w:t>
        </w:r>
      </w:fldSimple>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fldSimple w:instr=" SEQ Equation \* ARABIC ">
        <w:r w:rsidR="00D36F15">
          <w:rPr>
            <w:noProof/>
          </w:rPr>
          <w:t>3</w:t>
        </w:r>
      </w:fldSimple>
      <w:r w:rsidR="00B011BF">
        <w:t xml:space="preserve"> – Discrete Fourier Transform</w:t>
      </w:r>
      <w:bookmarkEnd w:id="28"/>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29"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29"/>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0" w:name="_Toc447722393"/>
      <w:r>
        <w:t xml:space="preserve">Figure </w:t>
      </w:r>
      <w:fldSimple w:instr=" SEQ Figure \* ARABIC ">
        <w:r w:rsidR="00D36F15">
          <w:rPr>
            <w:noProof/>
          </w:rPr>
          <w:t>9</w:t>
        </w:r>
      </w:fldSimple>
      <w:r w:rsidR="000A1F3A">
        <w:t xml:space="preserve"> – </w:t>
      </w:r>
      <w:r w:rsidR="0062455F">
        <w:t>Step 2: Smoothing</w:t>
      </w:r>
      <w:bookmarkEnd w:id="30"/>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1" w:name="_Toc447720713"/>
      <w:bookmarkStart w:id="32"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1"/>
      <w:bookmarkEnd w:id="32"/>
    </w:p>
    <w:p w:rsidR="004D27AC" w:rsidRPr="004D27AC" w:rsidRDefault="004D27AC" w:rsidP="004D27AC"/>
    <w:p w:rsidR="001B6D6C" w:rsidRDefault="00AD4777" w:rsidP="00BD2EC6">
      <w:pPr>
        <w:rPr>
          <w:sz w:val="24"/>
          <w:szCs w:val="24"/>
        </w:rPr>
      </w:pPr>
      <w:r>
        <w:rPr>
          <w:sz w:val="24"/>
          <w:szCs w:val="24"/>
        </w:rPr>
        <w:t xml:space="preserve">We </w:t>
      </w:r>
      <w:r>
        <w:rPr>
          <w:sz w:val="24"/>
          <w:szCs w:val="24"/>
        </w:rPr>
        <w:t>now implement differentiation and rectification</w:t>
      </w:r>
      <w:r>
        <w:rPr>
          <w:sz w:val="24"/>
          <w:szCs w:val="24"/>
        </w:rPr>
        <w:t xml:space="preserve"> </w:t>
      </w:r>
      <w:r>
        <w:rPr>
          <w:sz w:val="24"/>
          <w:szCs w:val="24"/>
        </w:rPr>
        <w:t>to process the signal</w:t>
      </w:r>
      <w:r>
        <w:rPr>
          <w:sz w:val="24"/>
          <w:szCs w:val="24"/>
        </w:rPr>
        <w:t xml:space="preserve"> </w:t>
      </w:r>
      <w:r>
        <w:rPr>
          <w:sz w:val="24"/>
          <w:szCs w:val="24"/>
        </w:rPr>
        <w:t>for improved accuracy</w:t>
      </w:r>
      <w:r>
        <w:rPr>
          <w:sz w:val="24"/>
          <w:szCs w:val="24"/>
        </w:rPr>
        <w:t xml:space="preserve"> of the final BPM determination.</w:t>
      </w:r>
      <w:r>
        <w:rPr>
          <w:sz w:val="24"/>
          <w:szCs w:val="24"/>
        </w:rPr>
        <w:t xml:space="preserve">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case of positive results, giving a half-wave rectified 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3" w:name="_Toc447722892"/>
      <w:r>
        <w:t xml:space="preserve">Equation </w:t>
      </w:r>
      <w:fldSimple w:instr=" SEQ Equation \* ARABIC ">
        <w:r w:rsidR="00D36F15">
          <w:rPr>
            <w:noProof/>
          </w:rPr>
          <w:t>4</w:t>
        </w:r>
      </w:fldSimple>
      <w:r w:rsidR="000A1F3A">
        <w:t xml:space="preserve"> – FIR Filter Response</w:t>
      </w:r>
      <w:bookmarkEnd w:id="33"/>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4" w:name="_Toc447722394"/>
      <w:r>
        <w:t xml:space="preserve">Figure </w:t>
      </w:r>
      <w:fldSimple w:instr=" SEQ Figure \* ARABIC ">
        <w:r w:rsidR="00D36F15">
          <w:rPr>
            <w:noProof/>
          </w:rPr>
          <w:t>10</w:t>
        </w:r>
      </w:fldSimple>
      <w:r w:rsidR="000A1F3A">
        <w:t xml:space="preserve"> – Half-Wave Rectification</w:t>
      </w:r>
      <w:bookmarkEnd w:id="34"/>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5"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5"/>
    </w:p>
    <w:p w:rsidR="009766E5" w:rsidRPr="009766E5" w:rsidRDefault="00AD4777" w:rsidP="009766E5">
      <w:pPr>
        <w:rPr>
          <w:sz w:val="24"/>
          <w:szCs w:val="24"/>
        </w:rPr>
      </w:pPr>
      <w:r>
        <w:rPr>
          <w:sz w:val="24"/>
          <w:szCs w:val="24"/>
        </w:rPr>
        <w:lastRenderedPageBreak/>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6" w:name="_Toc447720714"/>
      <w:bookmarkStart w:id="37" w:name="_Toc447722066"/>
    </w:p>
    <w:p w:rsidR="004D27AC" w:rsidRDefault="00521DD5" w:rsidP="009766E5">
      <w:pPr>
        <w:pStyle w:val="Heading3"/>
        <w:rPr>
          <w:b w:val="0"/>
          <w:sz w:val="24"/>
          <w:szCs w:val="24"/>
        </w:rPr>
      </w:pPr>
      <w:r w:rsidRPr="00114EB8">
        <w:rPr>
          <w:b w:val="0"/>
          <w:sz w:val="24"/>
          <w:szCs w:val="24"/>
        </w:rPr>
        <w:t>Step 5 – Comb Filter</w:t>
      </w:r>
      <w:bookmarkEnd w:id="36"/>
      <w:bookmarkEnd w:id="37"/>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8"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8"/>
    </w:p>
    <w:p w:rsidR="00AD4777" w:rsidRDefault="00AD4777" w:rsidP="000866AB">
      <w:pPr>
        <w:rPr>
          <w:sz w:val="24"/>
          <w:szCs w:val="24"/>
        </w:rPr>
      </w:pPr>
    </w:p>
    <w:p w:rsidR="000866AB" w:rsidRDefault="000866AB" w:rsidP="000866AB">
      <w:pPr>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39" w:name="_Toc447722893"/>
      <w:r>
        <w:t xml:space="preserve">Equation </w:t>
      </w:r>
      <w:fldSimple w:instr=" SEQ Equation \* ARABIC ">
        <w:r w:rsidR="00D36F15">
          <w:rPr>
            <w:noProof/>
          </w:rPr>
          <w:t>5</w:t>
        </w:r>
      </w:fldSimple>
      <w:r w:rsidR="000A1F3A">
        <w:t xml:space="preserve"> – Magnitude Response</w:t>
      </w:r>
      <w:bookmarkEnd w:id="39"/>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0" w:name="_Toc447722894"/>
      <w:r>
        <w:t xml:space="preserve">Equation </w:t>
      </w:r>
      <w:fldSimple w:instr=" SEQ Equation \* ARABIC ">
        <w:r w:rsidR="00D36F15">
          <w:rPr>
            <w:noProof/>
          </w:rPr>
          <w:t>6</w:t>
        </w:r>
      </w:fldSimple>
      <w:r w:rsidR="000A1F3A">
        <w:t xml:space="preserve"> – Local Maxima Unity</w:t>
      </w:r>
      <w:bookmarkEnd w:id="40"/>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1" w:name="_Toc447722895"/>
      <w:r>
        <w:t xml:space="preserve">Equation </w:t>
      </w:r>
      <w:fldSimple w:instr=" SEQ Equation \* ARABIC ">
        <w:r w:rsidR="00D36F15">
          <w:rPr>
            <w:noProof/>
          </w:rPr>
          <w:t>7</w:t>
        </w:r>
      </w:fldSimple>
      <w:r w:rsidR="000A1F3A">
        <w:t xml:space="preserve"> – Output Signal</w:t>
      </w:r>
      <w:bookmarkEnd w:id="41"/>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2" w:name="_Toc447720715"/>
      <w:bookmarkStart w:id="43" w:name="_Toc447722067"/>
      <w:r>
        <w:rPr>
          <w:sz w:val="24"/>
          <w:szCs w:val="24"/>
        </w:rPr>
        <w:t xml:space="preserve">Chapter </w:t>
      </w:r>
      <w:r w:rsidR="00114EB8">
        <w:rPr>
          <w:sz w:val="24"/>
          <w:szCs w:val="24"/>
        </w:rPr>
        <w:t>2</w:t>
      </w:r>
      <w:r w:rsidR="00CE5894">
        <w:rPr>
          <w:sz w:val="24"/>
          <w:szCs w:val="24"/>
        </w:rPr>
        <w:t xml:space="preserve"> – Host Side Software Design</w:t>
      </w:r>
      <w:bookmarkEnd w:id="42"/>
      <w:bookmarkEnd w:id="43"/>
    </w:p>
    <w:p w:rsidR="004D27AC" w:rsidRPr="004D27AC" w:rsidRDefault="004D27AC" w:rsidP="004D27AC">
      <w:bookmarkStart w:id="44" w:name="_GoBack"/>
      <w:bookmarkEnd w:id="44"/>
    </w:p>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fldSimple w:instr=" SEQ Figure \* ARABIC ">
        <w:r>
          <w:rPr>
            <w:noProof/>
          </w:rPr>
          <w:t>16</w:t>
        </w:r>
      </w:fldSimple>
      <w:r>
        <w:t xml:space="preserve"> – Robot Controller and Servo Motor</w:t>
      </w:r>
      <w:bookmarkEnd w:id="64"/>
    </w:p>
    <w:p w:rsidR="00D56583" w:rsidRPr="00E75B03" w:rsidRDefault="0009409F" w:rsidP="0009409F">
      <w:pPr>
        <w:rPr>
          <w:sz w:val="24"/>
          <w:szCs w:val="24"/>
        </w:rPr>
      </w:pPr>
      <w:r w:rsidRPr="00E75B03">
        <w:rPr>
          <w:sz w:val="24"/>
          <w:szCs w:val="24"/>
        </w:rPr>
        <w:lastRenderedPageBreak/>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w:t>
      </w:r>
      <w:r>
        <w:rPr>
          <w:sz w:val="24"/>
          <w:szCs w:val="24"/>
        </w:rPr>
        <w:lastRenderedPageBreak/>
        <w:t>communication to the user, and buttons to interact with, as well as a tone-generator and indicator LEDs. For this project the Serial port, LCD display, buttons, LEDs and most especially the 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Pr="00E75B03">
        <w:rPr>
          <w:sz w:val="24"/>
          <w:szCs w:val="24"/>
        </w:rPr>
        <w:lastRenderedPageBreak/>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lastRenderedPageBreak/>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D54983"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%&lt;--change this appropriately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4407" w:rsidRDefault="007A4407" w:rsidP="00113069">
      <w:pPr>
        <w:spacing w:after="0" w:line="240" w:lineRule="auto"/>
      </w:pPr>
      <w:r>
        <w:separator/>
      </w:r>
    </w:p>
  </w:endnote>
  <w:endnote w:type="continuationSeparator" w:id="0">
    <w:p w:rsidR="007A4407" w:rsidRDefault="007A4407" w:rsidP="00113069">
      <w:pPr>
        <w:spacing w:after="0" w:line="240" w:lineRule="auto"/>
      </w:pPr>
      <w:r>
        <w:continuationSeparator/>
      </w:r>
    </w:p>
  </w:endnote>
  <w:endnote w:id="1">
    <w:p w:rsidR="00D54983" w:rsidRDefault="00D5498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D54983" w:rsidRDefault="00D54983">
      <w:pPr>
        <w:pStyle w:val="EndnoteText"/>
      </w:pPr>
      <w:r>
        <w:rPr>
          <w:rStyle w:val="EndnoteReference"/>
        </w:rPr>
        <w:endnoteRef/>
      </w:r>
      <w:r>
        <w:t xml:space="preserve"> Handel, Stephen, “Listening,” MIT Press (July 1989)</w:t>
      </w:r>
    </w:p>
  </w:endnote>
  <w:endnote w:id="3">
    <w:p w:rsidR="00D54983" w:rsidRDefault="00D54983"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D54983" w:rsidRDefault="00D5498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D54983" w:rsidRDefault="00D54983">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D54983" w:rsidRDefault="00D54983">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D54983" w:rsidRDefault="00D54983">
        <w:pPr>
          <w:pStyle w:val="Footer"/>
          <w:jc w:val="center"/>
        </w:pPr>
        <w:r>
          <w:fldChar w:fldCharType="begin"/>
        </w:r>
        <w:r>
          <w:instrText xml:space="preserve"> PAGE   \* MERGEFORMAT </w:instrText>
        </w:r>
        <w:r>
          <w:fldChar w:fldCharType="separate"/>
        </w:r>
        <w:r w:rsidR="00AD4777">
          <w:rPr>
            <w:noProof/>
          </w:rPr>
          <w:t>25</w:t>
        </w:r>
        <w:r>
          <w:rPr>
            <w:noProof/>
          </w:rPr>
          <w:fldChar w:fldCharType="end"/>
        </w:r>
      </w:p>
    </w:sdtContent>
  </w:sdt>
  <w:p w:rsidR="00D54983" w:rsidRDefault="00D549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4407" w:rsidRDefault="007A4407" w:rsidP="00113069">
      <w:pPr>
        <w:spacing w:after="0" w:line="240" w:lineRule="auto"/>
      </w:pPr>
      <w:r>
        <w:separator/>
      </w:r>
    </w:p>
  </w:footnote>
  <w:footnote w:type="continuationSeparator" w:id="0">
    <w:p w:rsidR="007A4407" w:rsidRDefault="007A4407"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7231"/>
    <w:rsid w:val="00063E8C"/>
    <w:rsid w:val="000672D5"/>
    <w:rsid w:val="0008142F"/>
    <w:rsid w:val="000866AB"/>
    <w:rsid w:val="0009161C"/>
    <w:rsid w:val="0009409F"/>
    <w:rsid w:val="00096E29"/>
    <w:rsid w:val="000A1F3A"/>
    <w:rsid w:val="000B1BCD"/>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5F76C2"/>
    <w:rsid w:val="00616CD1"/>
    <w:rsid w:val="0062455F"/>
    <w:rsid w:val="0063730C"/>
    <w:rsid w:val="006404B8"/>
    <w:rsid w:val="006408D4"/>
    <w:rsid w:val="00642964"/>
    <w:rsid w:val="0065567D"/>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9691E"/>
    <w:rsid w:val="00AA4353"/>
    <w:rsid w:val="00AB04F5"/>
    <w:rsid w:val="00AB33EC"/>
    <w:rsid w:val="00AC1351"/>
    <w:rsid w:val="00AC7F21"/>
    <w:rsid w:val="00AD4777"/>
    <w:rsid w:val="00AE535F"/>
    <w:rsid w:val="00AE6D0D"/>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57F5B"/>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28912384"/>
        <c:axId val="228908856"/>
      </c:scatterChart>
      <c:valAx>
        <c:axId val="228912384"/>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28908856"/>
        <c:crosses val="autoZero"/>
        <c:crossBetween val="midCat"/>
      </c:valAx>
      <c:valAx>
        <c:axId val="22890885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2891238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9509D-167B-45C4-AAF3-F8134EFCD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89</Pages>
  <Words>14296</Words>
  <Characters>81492</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95597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46</cp:revision>
  <cp:lastPrinted>2016-04-07T01:19:00Z</cp:lastPrinted>
  <dcterms:created xsi:type="dcterms:W3CDTF">2016-10-28T00:50:00Z</dcterms:created>
  <dcterms:modified xsi:type="dcterms:W3CDTF">2018-02-22T04:04:00Z</dcterms:modified>
</cp:coreProperties>
</file>